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F34CA" w14:textId="7F48CF35" w:rsidR="005530D7" w:rsidRPr="005530D7" w:rsidRDefault="005530D7" w:rsidP="005530D7">
      <w:pPr>
        <w:spacing w:after="0" w:line="240" w:lineRule="auto"/>
        <w:rPr>
          <w:sz w:val="4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2"/>
        <w:gridCol w:w="6703"/>
      </w:tblGrid>
      <w:tr w:rsidR="00B53A27" w:rsidRPr="00936D55" w14:paraId="101428B9" w14:textId="77777777" w:rsidTr="003D235C">
        <w:trPr>
          <w:trHeight w:val="340"/>
        </w:trPr>
        <w:tc>
          <w:tcPr>
            <w:tcW w:w="2512" w:type="dxa"/>
            <w:shd w:val="clear" w:color="auto" w:fill="651D32"/>
            <w:vAlign w:val="center"/>
          </w:tcPr>
          <w:p w14:paraId="0971A93B" w14:textId="0C1450DF" w:rsidR="00B53A27" w:rsidRPr="00936D55" w:rsidRDefault="00B53A27" w:rsidP="005530D7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703" w:type="dxa"/>
            <w:shd w:val="clear" w:color="auto" w:fill="F2F2F2" w:themeFill="background1" w:themeFillShade="F2"/>
            <w:vAlign w:val="center"/>
          </w:tcPr>
          <w:p w14:paraId="6875F3BB" w14:textId="2CDFADF4" w:rsidR="00B53A27" w:rsidRPr="00936D55" w:rsidRDefault="00C9656A" w:rsidP="005530D7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C9656A">
              <w:rPr>
                <w:rFonts w:asciiTheme="minorHAnsi" w:hAnsiTheme="minorHAnsi" w:cstheme="minorHAnsi"/>
              </w:rPr>
              <w:t>Programa Nacional de Inglés (PRONI)</w:t>
            </w:r>
          </w:p>
        </w:tc>
      </w:tr>
      <w:tr w:rsidR="00B53A27" w:rsidRPr="00936D55" w14:paraId="77CED2D0" w14:textId="77777777" w:rsidTr="003D235C">
        <w:trPr>
          <w:trHeight w:val="340"/>
        </w:trPr>
        <w:tc>
          <w:tcPr>
            <w:tcW w:w="2512" w:type="dxa"/>
            <w:shd w:val="clear" w:color="auto" w:fill="651D32"/>
            <w:vAlign w:val="center"/>
          </w:tcPr>
          <w:p w14:paraId="706B083D" w14:textId="216B7FFA" w:rsidR="00B53A27" w:rsidRPr="00936D55" w:rsidRDefault="00B53A27" w:rsidP="005530D7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703" w:type="dxa"/>
            <w:shd w:val="clear" w:color="auto" w:fill="F2F2F2" w:themeFill="background1" w:themeFillShade="F2"/>
            <w:vAlign w:val="center"/>
          </w:tcPr>
          <w:p w14:paraId="5527ED7E" w14:textId="503EDF55" w:rsidR="00B53A27" w:rsidRPr="00936D55" w:rsidRDefault="00C9656A" w:rsidP="005530D7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C9656A">
              <w:rPr>
                <w:rFonts w:asciiTheme="minorHAnsi" w:hAnsiTheme="minorHAnsi" w:cstheme="minorHAnsi"/>
              </w:rPr>
              <w:t>Secretaría de Educación Pública y Cultura (</w:t>
            </w:r>
            <w:proofErr w:type="spellStart"/>
            <w:r w:rsidRPr="00C9656A">
              <w:rPr>
                <w:rFonts w:asciiTheme="minorHAnsi" w:hAnsiTheme="minorHAnsi" w:cstheme="minorHAnsi"/>
              </w:rPr>
              <w:t>SEPyC</w:t>
            </w:r>
            <w:proofErr w:type="spellEnd"/>
            <w:r w:rsidRPr="00C9656A">
              <w:rPr>
                <w:rFonts w:asciiTheme="minorHAnsi" w:hAnsiTheme="minorHAnsi" w:cstheme="minorHAnsi"/>
              </w:rPr>
              <w:t>)</w:t>
            </w:r>
          </w:p>
        </w:tc>
      </w:tr>
      <w:tr w:rsidR="00B53A27" w:rsidRPr="00936D55" w14:paraId="0D97458B" w14:textId="77777777" w:rsidTr="003D235C">
        <w:trPr>
          <w:trHeight w:val="340"/>
        </w:trPr>
        <w:tc>
          <w:tcPr>
            <w:tcW w:w="2512" w:type="dxa"/>
            <w:shd w:val="clear" w:color="auto" w:fill="651D32"/>
            <w:vAlign w:val="center"/>
          </w:tcPr>
          <w:p w14:paraId="547A5FCF" w14:textId="4C1B72BC" w:rsidR="00B53A27" w:rsidRPr="00936D55" w:rsidRDefault="00B53A27" w:rsidP="005530D7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703" w:type="dxa"/>
            <w:shd w:val="clear" w:color="auto" w:fill="F2F2F2" w:themeFill="background1" w:themeFillShade="F2"/>
            <w:vAlign w:val="center"/>
          </w:tcPr>
          <w:p w14:paraId="75BA77EA" w14:textId="3E6A27B0" w:rsidR="00B53A27" w:rsidRPr="00936D55" w:rsidRDefault="00491931" w:rsidP="005530D7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Subsecretaría de Educación Básica</w:t>
            </w:r>
          </w:p>
        </w:tc>
      </w:tr>
      <w:tr w:rsidR="00B53A27" w:rsidRPr="00936D55" w14:paraId="5D32DA8A" w14:textId="77777777" w:rsidTr="003D235C">
        <w:trPr>
          <w:trHeight w:val="340"/>
        </w:trPr>
        <w:tc>
          <w:tcPr>
            <w:tcW w:w="2512" w:type="dxa"/>
            <w:shd w:val="clear" w:color="auto" w:fill="651D32"/>
            <w:vAlign w:val="center"/>
          </w:tcPr>
          <w:p w14:paraId="7F53B0F2" w14:textId="2331D947" w:rsidR="00B53A27" w:rsidRPr="00936D55" w:rsidRDefault="00B53A27" w:rsidP="005530D7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703" w:type="dxa"/>
            <w:shd w:val="clear" w:color="auto" w:fill="F2F2F2" w:themeFill="background1" w:themeFillShade="F2"/>
            <w:vAlign w:val="center"/>
          </w:tcPr>
          <w:p w14:paraId="48B830BF" w14:textId="02C39AA4" w:rsidR="00B53A27" w:rsidRPr="00936D55" w:rsidRDefault="00491931" w:rsidP="005530D7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Evaluación Específica del Desempeño (EED)</w:t>
            </w:r>
            <w:r w:rsidR="00285BD4">
              <w:rPr>
                <w:rFonts w:asciiTheme="minorHAnsi" w:hAnsiTheme="minorHAnsi" w:cstheme="minorHAnsi"/>
              </w:rPr>
              <w:t xml:space="preserve"> Interna</w:t>
            </w:r>
          </w:p>
        </w:tc>
      </w:tr>
      <w:tr w:rsidR="00B53A27" w:rsidRPr="00936D55" w14:paraId="5AC1B1FE" w14:textId="77777777" w:rsidTr="003D235C">
        <w:trPr>
          <w:trHeight w:val="340"/>
        </w:trPr>
        <w:tc>
          <w:tcPr>
            <w:tcW w:w="2512" w:type="dxa"/>
            <w:shd w:val="clear" w:color="auto" w:fill="651D32"/>
            <w:vAlign w:val="center"/>
          </w:tcPr>
          <w:p w14:paraId="02F6C118" w14:textId="4049FF70" w:rsidR="00B53A27" w:rsidRPr="00936D55" w:rsidRDefault="00B53A27" w:rsidP="005530D7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703" w:type="dxa"/>
            <w:shd w:val="clear" w:color="auto" w:fill="F2F2F2" w:themeFill="background1" w:themeFillShade="F2"/>
            <w:vAlign w:val="center"/>
          </w:tcPr>
          <w:p w14:paraId="4F5A6AD8" w14:textId="7271DAA1" w:rsidR="00B53A27" w:rsidRPr="00936D55" w:rsidRDefault="00491931" w:rsidP="005530D7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5530D7" w:rsidRDefault="00B53A27" w:rsidP="005530D7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180"/>
      </w:tblGrid>
      <w:tr w:rsidR="00B53A27" w:rsidRPr="00936D55" w14:paraId="4C436188" w14:textId="77777777" w:rsidTr="003D235C">
        <w:trPr>
          <w:trHeight w:val="340"/>
        </w:trPr>
        <w:tc>
          <w:tcPr>
            <w:tcW w:w="9180" w:type="dxa"/>
            <w:shd w:val="clear" w:color="auto" w:fill="651D32"/>
            <w:vAlign w:val="center"/>
          </w:tcPr>
          <w:p w14:paraId="5F5147FB" w14:textId="10C310E4" w:rsidR="00B53A27" w:rsidRPr="00936D55" w:rsidRDefault="00B53A27" w:rsidP="005530D7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5530D7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84"/>
        <w:gridCol w:w="2406"/>
        <w:gridCol w:w="2267"/>
        <w:gridCol w:w="2548"/>
      </w:tblGrid>
      <w:tr w:rsidR="00936D55" w:rsidRPr="00936D55" w14:paraId="144EB42F" w14:textId="77777777" w:rsidTr="00A23E5D">
        <w:trPr>
          <w:trHeight w:val="886"/>
          <w:tblHeader/>
        </w:trPr>
        <w:tc>
          <w:tcPr>
            <w:tcW w:w="1984" w:type="dxa"/>
            <w:shd w:val="clear" w:color="auto" w:fill="651D32"/>
            <w:vAlign w:val="center"/>
          </w:tcPr>
          <w:bookmarkEnd w:id="0"/>
          <w:p w14:paraId="5F99BE5F" w14:textId="75E20655" w:rsidR="00936D55" w:rsidRPr="00936D55" w:rsidRDefault="00936D55" w:rsidP="005530D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406" w:type="dxa"/>
            <w:shd w:val="clear" w:color="auto" w:fill="651D32"/>
            <w:vAlign w:val="center"/>
          </w:tcPr>
          <w:p w14:paraId="28293800" w14:textId="7B19EFCC" w:rsidR="00936D55" w:rsidRPr="00936D55" w:rsidRDefault="00936D55" w:rsidP="005530D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267" w:type="dxa"/>
            <w:shd w:val="clear" w:color="auto" w:fill="651D32"/>
            <w:vAlign w:val="center"/>
          </w:tcPr>
          <w:p w14:paraId="50562AA5" w14:textId="2D116E4E" w:rsidR="00936D55" w:rsidRPr="00936D55" w:rsidRDefault="00936D55" w:rsidP="005530D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548" w:type="dxa"/>
            <w:shd w:val="clear" w:color="auto" w:fill="651D32"/>
            <w:vAlign w:val="center"/>
          </w:tcPr>
          <w:p w14:paraId="14AEE332" w14:textId="1B31A13E" w:rsidR="00936D55" w:rsidRPr="00936D55" w:rsidRDefault="00EB3F60" w:rsidP="005530D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936D55" w:rsidRPr="00936D55" w14:paraId="3F02C46D" w14:textId="77777777" w:rsidTr="00A23E5D">
        <w:trPr>
          <w:trHeight w:val="149"/>
        </w:trPr>
        <w:tc>
          <w:tcPr>
            <w:tcW w:w="1984" w:type="dxa"/>
            <w:vAlign w:val="center"/>
          </w:tcPr>
          <w:p w14:paraId="70425297" w14:textId="27D32131" w:rsidR="00936D55" w:rsidRPr="00230686" w:rsidRDefault="00936D55" w:rsidP="005530D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0686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230686" w:rsidRDefault="00936D55" w:rsidP="005530D7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06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06" w:type="dxa"/>
            <w:vAlign w:val="center"/>
          </w:tcPr>
          <w:p w14:paraId="36CFBCCD" w14:textId="543210CF" w:rsidR="00936D55" w:rsidRPr="00936D55" w:rsidRDefault="00C9656A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9656A">
              <w:rPr>
                <w:rFonts w:asciiTheme="minorHAnsi" w:hAnsiTheme="minorHAnsi" w:cstheme="minorHAnsi"/>
                <w:sz w:val="20"/>
                <w:szCs w:val="20"/>
              </w:rPr>
              <w:t>Incrementar la cobertura mediante la gestión de recursos públicos que permitan la solvencia financiera que respalde los costos del pago de sueldo de docentes, en base a la comprobación de resultados en el proceso de enseñanza–aprendizaje del idioma inglés.</w:t>
            </w:r>
          </w:p>
        </w:tc>
        <w:tc>
          <w:tcPr>
            <w:tcW w:w="2267" w:type="dxa"/>
            <w:vAlign w:val="center"/>
          </w:tcPr>
          <w:p w14:paraId="5A8AE607" w14:textId="18968BEB" w:rsidR="00936D55" w:rsidRPr="00230686" w:rsidRDefault="003D235C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C9656A" w:rsidRPr="00283225">
              <w:rPr>
                <w:rFonts w:asciiTheme="minorHAnsi" w:hAnsiTheme="minorHAnsi" w:cstheme="minorHAnsi"/>
                <w:sz w:val="20"/>
                <w:szCs w:val="20"/>
              </w:rPr>
              <w:t xml:space="preserve">e buscarán y se implementarán acciones que apoyen a la incrementación de la cobertura del programa, </w:t>
            </w:r>
            <w:r w:rsidR="008E197F">
              <w:rPr>
                <w:rFonts w:asciiTheme="minorHAnsi" w:hAnsiTheme="minorHAnsi" w:cstheme="minorHAnsi"/>
                <w:sz w:val="20"/>
                <w:szCs w:val="20"/>
              </w:rPr>
              <w:t xml:space="preserve">beneficiando a un mayor número de planteles de preescolar y primaria, </w:t>
            </w:r>
            <w:r w:rsidR="00C9656A" w:rsidRPr="00283225">
              <w:rPr>
                <w:rFonts w:asciiTheme="minorHAnsi" w:hAnsiTheme="minorHAnsi" w:cstheme="minorHAnsi"/>
                <w:sz w:val="20"/>
                <w:szCs w:val="20"/>
              </w:rPr>
              <w:t>contribuyendo a beneficiar a un mayor número de alumnos.</w:t>
            </w:r>
          </w:p>
        </w:tc>
        <w:tc>
          <w:tcPr>
            <w:tcW w:w="2548" w:type="dxa"/>
            <w:vAlign w:val="center"/>
          </w:tcPr>
          <w:p w14:paraId="1DA7876B" w14:textId="3E066F38" w:rsidR="00341EFE" w:rsidRPr="00F06DEB" w:rsidRDefault="000C1524" w:rsidP="005530D7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83225">
              <w:rPr>
                <w:rFonts w:asciiTheme="minorHAnsi" w:hAnsiTheme="minorHAnsi" w:cstheme="minorHAnsi"/>
                <w:sz w:val="20"/>
                <w:szCs w:val="20"/>
              </w:rPr>
              <w:t>Elaborar un documento que justifique la incrementación de la cobertura mediante la gestión de recursos públicos.</w:t>
            </w:r>
          </w:p>
        </w:tc>
      </w:tr>
    </w:tbl>
    <w:p w14:paraId="58FBFDAD" w14:textId="6A8A4FE4" w:rsidR="005530D7" w:rsidRDefault="005530D7" w:rsidP="005530D7">
      <w:pPr>
        <w:spacing w:line="360" w:lineRule="auto"/>
      </w:pPr>
      <w:bookmarkStart w:id="1" w:name="_GoBack"/>
      <w:bookmarkEnd w:id="1"/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5530D7">
        <w:trPr>
          <w:trHeight w:val="340"/>
          <w:jc w:val="center"/>
        </w:trPr>
        <w:tc>
          <w:tcPr>
            <w:tcW w:w="9215" w:type="dxa"/>
            <w:shd w:val="clear" w:color="auto" w:fill="651D32"/>
            <w:vAlign w:val="center"/>
          </w:tcPr>
          <w:p w14:paraId="3C476D11" w14:textId="760B4D6A" w:rsidR="00936D55" w:rsidRPr="00936D55" w:rsidRDefault="00936D55" w:rsidP="005530D7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Posición Institucional respecto de la evaluación</w:t>
            </w:r>
          </w:p>
        </w:tc>
      </w:tr>
    </w:tbl>
    <w:p w14:paraId="23A9AD74" w14:textId="6A918E0F" w:rsidR="00F77312" w:rsidRPr="005530D7" w:rsidRDefault="00F77312" w:rsidP="005530D7">
      <w:pPr>
        <w:spacing w:after="0" w:line="240" w:lineRule="auto"/>
        <w:jc w:val="both"/>
        <w:rPr>
          <w:rFonts w:asciiTheme="minorHAnsi" w:hAnsiTheme="minorHAnsi" w:cstheme="minorHAnsi"/>
          <w:szCs w:val="10"/>
        </w:rPr>
      </w:pPr>
    </w:p>
    <w:p w14:paraId="6D03BA73" w14:textId="6BF70A42" w:rsidR="00936D55" w:rsidRPr="00936D55" w:rsidRDefault="00936D55" w:rsidP="005530D7">
      <w:pPr>
        <w:spacing w:line="360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>Se considera que el Informe de la Evaluación Específica de Desempeño, contiene los elementos necesarios para conocer el programa y su evolución a través del tiempo.</w:t>
      </w:r>
    </w:p>
    <w:p w14:paraId="0F5471C3" w14:textId="77777777" w:rsidR="00936D55" w:rsidRPr="00936D55" w:rsidRDefault="00936D55" w:rsidP="005530D7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355"/>
      </w:tblGrid>
      <w:tr w:rsidR="00936D55" w:rsidRPr="00936D55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936D55" w:rsidRDefault="00936D55" w:rsidP="005530D7">
            <w:pPr>
              <w:pStyle w:val="Prrafodelista"/>
              <w:numPr>
                <w:ilvl w:val="0"/>
                <w:numId w:val="5"/>
              </w:numPr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5530D7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936D55" w:rsidRDefault="002B45DE" w:rsidP="005530D7">
      <w:pPr>
        <w:spacing w:line="360" w:lineRule="auto"/>
        <w:ind w:right="-14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3.1 Sobre los resultados de la evaluación</w:t>
      </w:r>
    </w:p>
    <w:p w14:paraId="52F01CCD" w14:textId="1FDF96D5" w:rsidR="00C9656A" w:rsidRPr="00C9656A" w:rsidRDefault="00C9656A" w:rsidP="00C9656A">
      <w:pPr>
        <w:pStyle w:val="Prrafodelista"/>
        <w:numPr>
          <w:ilvl w:val="0"/>
          <w:numId w:val="2"/>
        </w:numPr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C9656A">
        <w:rPr>
          <w:rFonts w:asciiTheme="minorHAnsi" w:hAnsiTheme="minorHAnsi" w:cstheme="minorHAnsi"/>
          <w:bCs/>
          <w:sz w:val="20"/>
          <w:szCs w:val="20"/>
          <w:lang w:val="es-ES"/>
        </w:rPr>
        <w:t>El programa muestra un cumplimiento en sus metas y avances de manera ascendente.</w:t>
      </w:r>
    </w:p>
    <w:p w14:paraId="44D4F0EE" w14:textId="77777777" w:rsidR="00C9656A" w:rsidRDefault="00C9656A" w:rsidP="00C9656A">
      <w:pPr>
        <w:pStyle w:val="Prrafodelista"/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3C73EA93" w14:textId="74AA503C" w:rsidR="00C9656A" w:rsidRPr="00C9656A" w:rsidRDefault="00C9656A" w:rsidP="00C9656A">
      <w:pPr>
        <w:pStyle w:val="Prrafodelista"/>
        <w:numPr>
          <w:ilvl w:val="0"/>
          <w:numId w:val="2"/>
        </w:numPr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C9656A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A fin de operar con eficiencia el programa, se buscaron diferentes estrategias para contrarrestar los riesgos presentados por la pandemia generada por el virus SARS-CoV-2 (COVID-19), sustituyendo las clases presenciales por las clases virtuales. </w:t>
      </w:r>
    </w:p>
    <w:p w14:paraId="01D8C92C" w14:textId="77777777" w:rsidR="00C9656A" w:rsidRDefault="00C9656A" w:rsidP="00C9656A">
      <w:pPr>
        <w:pStyle w:val="Prrafodelista"/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44BE9544" w14:textId="12F95259" w:rsidR="00C9656A" w:rsidRPr="00C9656A" w:rsidRDefault="00C9656A" w:rsidP="00C9656A">
      <w:pPr>
        <w:pStyle w:val="Prrafodelista"/>
        <w:numPr>
          <w:ilvl w:val="0"/>
          <w:numId w:val="2"/>
        </w:numPr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C9656A">
        <w:rPr>
          <w:rFonts w:asciiTheme="minorHAnsi" w:hAnsiTheme="minorHAnsi" w:cstheme="minorHAnsi"/>
          <w:bCs/>
          <w:sz w:val="20"/>
          <w:szCs w:val="20"/>
          <w:lang w:val="es-ES"/>
        </w:rPr>
        <w:lastRenderedPageBreak/>
        <w:t>Se implementó material digital para apoyar a los alumnos en el aprendizaje del idioma inglés.</w:t>
      </w:r>
    </w:p>
    <w:p w14:paraId="1D4FA1A7" w14:textId="77777777" w:rsidR="00C9656A" w:rsidRDefault="00C9656A" w:rsidP="00C9656A">
      <w:pPr>
        <w:pStyle w:val="Prrafodelista"/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34F11891" w14:textId="5FAA24B8" w:rsidR="00C9656A" w:rsidRPr="00C9656A" w:rsidRDefault="00C9656A" w:rsidP="00C9656A">
      <w:pPr>
        <w:pStyle w:val="Prrafodelista"/>
        <w:numPr>
          <w:ilvl w:val="0"/>
          <w:numId w:val="2"/>
        </w:numPr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C9656A">
        <w:rPr>
          <w:rFonts w:asciiTheme="minorHAnsi" w:hAnsiTheme="minorHAnsi" w:cstheme="minorHAnsi"/>
          <w:bCs/>
          <w:sz w:val="20"/>
          <w:szCs w:val="20"/>
          <w:lang w:val="es-ES"/>
        </w:rPr>
        <w:t>Se adquirió material didáctico de acuerdo a los criterios de calidad y pertinencia.</w:t>
      </w:r>
    </w:p>
    <w:p w14:paraId="2048506A" w14:textId="77777777" w:rsidR="00C9656A" w:rsidRPr="00C9656A" w:rsidRDefault="00C9656A" w:rsidP="00C9656A">
      <w:pPr>
        <w:pStyle w:val="Prrafodelista"/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71F85000" w14:textId="3B48C3CD" w:rsidR="004063C6" w:rsidRPr="00C9656A" w:rsidRDefault="00C9656A" w:rsidP="00C9656A">
      <w:pPr>
        <w:pStyle w:val="Prrafodelista"/>
        <w:numPr>
          <w:ilvl w:val="0"/>
          <w:numId w:val="2"/>
        </w:numPr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C9656A">
        <w:rPr>
          <w:rFonts w:asciiTheme="minorHAnsi" w:hAnsiTheme="minorHAnsi" w:cstheme="minorHAnsi"/>
          <w:bCs/>
          <w:sz w:val="20"/>
          <w:szCs w:val="20"/>
          <w:lang w:val="es-ES"/>
        </w:rPr>
        <w:t>Se destinaron recursos para el fortalecimiento académico, en el que se incluyeron cursos, talleres y diplomados.</w:t>
      </w:r>
    </w:p>
    <w:p w14:paraId="67167900" w14:textId="295A6AE7" w:rsidR="002B45DE" w:rsidRPr="00936D55" w:rsidRDefault="002B45DE" w:rsidP="005530D7">
      <w:pPr>
        <w:spacing w:line="360" w:lineRule="auto"/>
        <w:ind w:right="-14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35547DD6" w:rsidR="00EE0924" w:rsidRPr="00936D55" w:rsidRDefault="00EE0924" w:rsidP="005530D7">
      <w:pPr>
        <w:pStyle w:val="Prrafodelista"/>
        <w:numPr>
          <w:ilvl w:val="0"/>
          <w:numId w:val="2"/>
        </w:numPr>
        <w:spacing w:line="360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El </w:t>
      </w:r>
      <w:r w:rsidR="00285BD4">
        <w:rPr>
          <w:rFonts w:asciiTheme="minorHAnsi" w:hAnsiTheme="minorHAnsi" w:cstheme="minorHAnsi"/>
          <w:bCs/>
          <w:sz w:val="20"/>
          <w:szCs w:val="20"/>
          <w:lang w:val="es-ES"/>
        </w:rPr>
        <w:t>proceso de evaluación se realizo conforme a lo establecido en el Programa Anual de Evaluación para el Ejercicio Fiscal 2021 y los TdR emitidos para tal efecto.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2B45D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A9B5A" w14:textId="77777777" w:rsidR="00F85B0C" w:rsidRDefault="00F85B0C" w:rsidP="008E5209">
      <w:pPr>
        <w:spacing w:after="0" w:line="240" w:lineRule="auto"/>
      </w:pPr>
      <w:r>
        <w:separator/>
      </w:r>
    </w:p>
  </w:endnote>
  <w:endnote w:type="continuationSeparator" w:id="0">
    <w:p w14:paraId="4109674C" w14:textId="77777777" w:rsidR="00F85B0C" w:rsidRDefault="00F85B0C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ourier New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301774183"/>
      <w:docPartObj>
        <w:docPartGallery w:val="Page Numbers (Bottom of Page)"/>
        <w:docPartUnique/>
      </w:docPartObj>
    </w:sdtPr>
    <w:sdtEndPr/>
    <w:sdtContent>
      <w:p w14:paraId="1250E98F" w14:textId="77777777" w:rsidR="003D235C" w:rsidRPr="003D235C" w:rsidRDefault="003D235C" w:rsidP="003D235C">
        <w:pPr>
          <w:pStyle w:val="Piedepgina"/>
          <w:jc w:val="right"/>
          <w:rPr>
            <w:b/>
          </w:rPr>
        </w:pPr>
        <w:r w:rsidRPr="003D235C">
          <w:rPr>
            <w:b/>
          </w:rPr>
          <w:fldChar w:fldCharType="begin"/>
        </w:r>
        <w:r w:rsidRPr="003D235C">
          <w:rPr>
            <w:b/>
          </w:rPr>
          <w:instrText>PAGE   \* MERGEFORMAT</w:instrText>
        </w:r>
        <w:r w:rsidRPr="003D235C">
          <w:rPr>
            <w:b/>
          </w:rPr>
          <w:fldChar w:fldCharType="separate"/>
        </w:r>
        <w:r>
          <w:rPr>
            <w:b/>
          </w:rPr>
          <w:t>1</w:t>
        </w:r>
        <w:r w:rsidRPr="003D235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931854674"/>
      <w:docPartObj>
        <w:docPartGallery w:val="Page Numbers (Bottom of Page)"/>
        <w:docPartUnique/>
      </w:docPartObj>
    </w:sdtPr>
    <w:sdtEndPr/>
    <w:sdtContent>
      <w:p w14:paraId="46BADE4F" w14:textId="3EE81992" w:rsidR="003D235C" w:rsidRPr="003D235C" w:rsidRDefault="003D235C">
        <w:pPr>
          <w:pStyle w:val="Piedepgina"/>
          <w:jc w:val="right"/>
          <w:rPr>
            <w:b/>
          </w:rPr>
        </w:pPr>
        <w:r w:rsidRPr="003D235C">
          <w:rPr>
            <w:b/>
          </w:rPr>
          <w:fldChar w:fldCharType="begin"/>
        </w:r>
        <w:r w:rsidRPr="003D235C">
          <w:rPr>
            <w:b/>
          </w:rPr>
          <w:instrText>PAGE   \* MERGEFORMAT</w:instrText>
        </w:r>
        <w:r w:rsidRPr="003D235C">
          <w:rPr>
            <w:b/>
          </w:rPr>
          <w:fldChar w:fldCharType="separate"/>
        </w:r>
        <w:r w:rsidRPr="003D235C">
          <w:rPr>
            <w:b/>
            <w:lang w:val="es-ES"/>
          </w:rPr>
          <w:t>2</w:t>
        </w:r>
        <w:r w:rsidRPr="003D235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57406" w14:textId="77777777" w:rsidR="00F85B0C" w:rsidRDefault="00F85B0C" w:rsidP="008E5209">
      <w:pPr>
        <w:spacing w:after="0" w:line="240" w:lineRule="auto"/>
      </w:pPr>
      <w:r>
        <w:separator/>
      </w:r>
    </w:p>
  </w:footnote>
  <w:footnote w:type="continuationSeparator" w:id="0">
    <w:p w14:paraId="493934A3" w14:textId="77777777" w:rsidR="00F85B0C" w:rsidRDefault="00F85B0C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59264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4F06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1524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3A0"/>
    <w:rsid w:val="0019373C"/>
    <w:rsid w:val="001A0E6E"/>
    <w:rsid w:val="001B0AC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686"/>
    <w:rsid w:val="00230930"/>
    <w:rsid w:val="002312DF"/>
    <w:rsid w:val="00232E33"/>
    <w:rsid w:val="00233D0F"/>
    <w:rsid w:val="00235266"/>
    <w:rsid w:val="002356D5"/>
    <w:rsid w:val="0023762C"/>
    <w:rsid w:val="002422A9"/>
    <w:rsid w:val="00256B08"/>
    <w:rsid w:val="00257001"/>
    <w:rsid w:val="00263C83"/>
    <w:rsid w:val="00264327"/>
    <w:rsid w:val="0026692D"/>
    <w:rsid w:val="002801B9"/>
    <w:rsid w:val="00281DFC"/>
    <w:rsid w:val="00283225"/>
    <w:rsid w:val="0028599A"/>
    <w:rsid w:val="00285BD4"/>
    <w:rsid w:val="002903FB"/>
    <w:rsid w:val="00293605"/>
    <w:rsid w:val="00296056"/>
    <w:rsid w:val="002A29EE"/>
    <w:rsid w:val="002A318E"/>
    <w:rsid w:val="002B2C96"/>
    <w:rsid w:val="002B45DE"/>
    <w:rsid w:val="002C4A09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16A9C"/>
    <w:rsid w:val="00316C41"/>
    <w:rsid w:val="00323621"/>
    <w:rsid w:val="00323C08"/>
    <w:rsid w:val="00325565"/>
    <w:rsid w:val="003270DD"/>
    <w:rsid w:val="00331966"/>
    <w:rsid w:val="00332B71"/>
    <w:rsid w:val="00332B81"/>
    <w:rsid w:val="003414E8"/>
    <w:rsid w:val="00341EFE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54C6"/>
    <w:rsid w:val="003964B5"/>
    <w:rsid w:val="003C3463"/>
    <w:rsid w:val="003C5B02"/>
    <w:rsid w:val="003D235C"/>
    <w:rsid w:val="003D2D26"/>
    <w:rsid w:val="003E326B"/>
    <w:rsid w:val="003E4BAA"/>
    <w:rsid w:val="003E6E57"/>
    <w:rsid w:val="003F09A1"/>
    <w:rsid w:val="003F0AF3"/>
    <w:rsid w:val="003F315D"/>
    <w:rsid w:val="003F34C5"/>
    <w:rsid w:val="003F5FE3"/>
    <w:rsid w:val="004063C6"/>
    <w:rsid w:val="00413C04"/>
    <w:rsid w:val="0041452B"/>
    <w:rsid w:val="00416BE5"/>
    <w:rsid w:val="00416CC1"/>
    <w:rsid w:val="00425911"/>
    <w:rsid w:val="00431E65"/>
    <w:rsid w:val="004327A3"/>
    <w:rsid w:val="0044695A"/>
    <w:rsid w:val="004620A0"/>
    <w:rsid w:val="004664A5"/>
    <w:rsid w:val="0047656A"/>
    <w:rsid w:val="00480476"/>
    <w:rsid w:val="00491931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D3CCA"/>
    <w:rsid w:val="004E5966"/>
    <w:rsid w:val="004F1261"/>
    <w:rsid w:val="0050641D"/>
    <w:rsid w:val="00510CF9"/>
    <w:rsid w:val="00531BE3"/>
    <w:rsid w:val="00531C3D"/>
    <w:rsid w:val="005369D7"/>
    <w:rsid w:val="00550AFC"/>
    <w:rsid w:val="005530D7"/>
    <w:rsid w:val="00555F51"/>
    <w:rsid w:val="005565AC"/>
    <w:rsid w:val="00564E3C"/>
    <w:rsid w:val="00575727"/>
    <w:rsid w:val="005773F7"/>
    <w:rsid w:val="005826E6"/>
    <w:rsid w:val="005845F6"/>
    <w:rsid w:val="0058734A"/>
    <w:rsid w:val="0059649C"/>
    <w:rsid w:val="005A2AEF"/>
    <w:rsid w:val="005B4A7B"/>
    <w:rsid w:val="005B6573"/>
    <w:rsid w:val="005B6E40"/>
    <w:rsid w:val="005C0CBC"/>
    <w:rsid w:val="005C47E6"/>
    <w:rsid w:val="005D29F5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7F70BD"/>
    <w:rsid w:val="00801AE3"/>
    <w:rsid w:val="00803267"/>
    <w:rsid w:val="00803598"/>
    <w:rsid w:val="00812734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726E2"/>
    <w:rsid w:val="00874C99"/>
    <w:rsid w:val="0088276D"/>
    <w:rsid w:val="00882D04"/>
    <w:rsid w:val="008905B0"/>
    <w:rsid w:val="00890761"/>
    <w:rsid w:val="008A0BCB"/>
    <w:rsid w:val="008A0CB2"/>
    <w:rsid w:val="008B6219"/>
    <w:rsid w:val="008D08A8"/>
    <w:rsid w:val="008D2433"/>
    <w:rsid w:val="008E197F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23E5D"/>
    <w:rsid w:val="00A3027C"/>
    <w:rsid w:val="00A30BA4"/>
    <w:rsid w:val="00A342A7"/>
    <w:rsid w:val="00A349AA"/>
    <w:rsid w:val="00A41EEE"/>
    <w:rsid w:val="00A45C63"/>
    <w:rsid w:val="00A46A7F"/>
    <w:rsid w:val="00A52A01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4C8"/>
    <w:rsid w:val="00B24DE7"/>
    <w:rsid w:val="00B3544D"/>
    <w:rsid w:val="00B35EB8"/>
    <w:rsid w:val="00B4195D"/>
    <w:rsid w:val="00B435F5"/>
    <w:rsid w:val="00B5124C"/>
    <w:rsid w:val="00B51B31"/>
    <w:rsid w:val="00B53A27"/>
    <w:rsid w:val="00B614DF"/>
    <w:rsid w:val="00B71DBF"/>
    <w:rsid w:val="00BA18D8"/>
    <w:rsid w:val="00BA1B67"/>
    <w:rsid w:val="00BA222E"/>
    <w:rsid w:val="00BA311D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56A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3F60"/>
    <w:rsid w:val="00EB6C57"/>
    <w:rsid w:val="00EC21F6"/>
    <w:rsid w:val="00EC3814"/>
    <w:rsid w:val="00EC63B6"/>
    <w:rsid w:val="00ED0FAB"/>
    <w:rsid w:val="00ED2843"/>
    <w:rsid w:val="00EE0924"/>
    <w:rsid w:val="00EE32E3"/>
    <w:rsid w:val="00EF79E5"/>
    <w:rsid w:val="00F0320D"/>
    <w:rsid w:val="00F06DEB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85B0C"/>
    <w:rsid w:val="00F92BAE"/>
    <w:rsid w:val="00F963E2"/>
    <w:rsid w:val="00FA04A3"/>
    <w:rsid w:val="00FA1BB9"/>
    <w:rsid w:val="00FA58B6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6BD291"/>
  <w15:docId w15:val="{F9AC1A60-AC9C-4174-B899-5EEA181E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539A0-9B59-4BAF-9BAB-977DDEC8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Evaluacion</cp:lastModifiedBy>
  <cp:revision>4</cp:revision>
  <cp:lastPrinted>2022-07-13T17:28:00Z</cp:lastPrinted>
  <dcterms:created xsi:type="dcterms:W3CDTF">2022-07-13T20:29:00Z</dcterms:created>
  <dcterms:modified xsi:type="dcterms:W3CDTF">2022-10-04T20:16:00Z</dcterms:modified>
</cp:coreProperties>
</file>